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浙江工业大学之江学院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hint="eastAsia" w:ascii="黑体" w:hAnsi="宋体" w:eastAsia="黑体"/>
          <w:sz w:val="30"/>
          <w:szCs w:val="30"/>
        </w:rPr>
      </w:pPr>
    </w:p>
    <w:p>
      <w:pPr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2、申请人为本科生创新团队，首页只填主持人。“项目编号”一栏不填。</w:t>
      </w:r>
    </w:p>
    <w:p>
      <w:pPr>
        <w:spacing w:before="120"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经初评和答辩，签署意见后，将申请书（一式两份）报送</w:t>
      </w:r>
      <w:r>
        <w:rPr>
          <w:rFonts w:hint="eastAsia" w:ascii="仿宋_GB2312" w:eastAsia="仿宋_GB2312"/>
          <w:sz w:val="30"/>
          <w:szCs w:val="30"/>
          <w:lang w:eastAsia="zh-CN"/>
        </w:rPr>
        <w:t>教务部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3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学科一级门：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ab/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tabs>
                <w:tab w:val="left" w:pos="2100"/>
              </w:tabs>
              <w:ind w:firstLine="2160" w:firstLineChars="9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学科二级类：</w:t>
            </w: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rFonts w:hint="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3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项目简介</w:t>
            </w:r>
          </w:p>
          <w:p>
            <w:pPr>
              <w:numPr>
                <w:ilvl w:val="0"/>
                <w:numId w:val="0"/>
              </w:numPr>
              <w:snapToGrid w:val="0"/>
              <w:spacing w:beforeLines="50" w:afterLines="50" w:line="300" w:lineRule="auto"/>
              <w:ind w:leftChars="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Lines="50" w:afterLines="50" w:line="300" w:lineRule="auto"/>
              <w:ind w:left="97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5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5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5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5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5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3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hint="eastAsia"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12555B7"/>
    <w:rsid w:val="052B7823"/>
    <w:rsid w:val="06082CE3"/>
    <w:rsid w:val="0F730C5B"/>
    <w:rsid w:val="689316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轻舟</cp:lastModifiedBy>
  <dcterms:modified xsi:type="dcterms:W3CDTF">2019-04-12T01:26:23Z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